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64"/>
        <w:gridCol w:w="4669"/>
      </w:tblGrid>
      <w:tr w:rsidR="0083002D" w:rsidRPr="004D561A" w:rsidTr="00D919A8">
        <w:tc>
          <w:tcPr>
            <w:tcW w:w="9864" w:type="dxa"/>
          </w:tcPr>
          <w:p w:rsidR="0083002D" w:rsidRDefault="002B33F8" w:rsidP="0083002D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</w:t>
            </w:r>
          </w:p>
        </w:tc>
        <w:tc>
          <w:tcPr>
            <w:tcW w:w="4669" w:type="dxa"/>
          </w:tcPr>
          <w:p w:rsidR="001B4E46" w:rsidRPr="001B4E46" w:rsidRDefault="001B4E46" w:rsidP="001B4E46">
            <w:pPr>
              <w:rPr>
                <w:sz w:val="28"/>
                <w:szCs w:val="28"/>
                <w:lang w:val="uk-UA"/>
              </w:rPr>
            </w:pPr>
            <w:r w:rsidRPr="001B4E46">
              <w:rPr>
                <w:sz w:val="28"/>
                <w:szCs w:val="28"/>
                <w:lang w:val="uk-UA"/>
              </w:rPr>
              <w:t>Додаток</w:t>
            </w:r>
          </w:p>
          <w:p w:rsidR="001B4E46" w:rsidRPr="001B4E46" w:rsidRDefault="001B4E46" w:rsidP="001B4E46">
            <w:pPr>
              <w:rPr>
                <w:sz w:val="28"/>
                <w:szCs w:val="28"/>
                <w:lang w:val="uk-UA"/>
              </w:rPr>
            </w:pPr>
            <w:r w:rsidRPr="001B4E46">
              <w:rPr>
                <w:sz w:val="28"/>
                <w:szCs w:val="28"/>
                <w:lang w:val="uk-UA"/>
              </w:rPr>
              <w:t>до рішення районної ради</w:t>
            </w:r>
          </w:p>
          <w:p w:rsidR="001B4E46" w:rsidRPr="001B4E46" w:rsidRDefault="001B4E46" w:rsidP="001B4E46">
            <w:pPr>
              <w:ind w:right="-760"/>
              <w:rPr>
                <w:sz w:val="28"/>
                <w:szCs w:val="28"/>
                <w:lang w:val="uk-UA"/>
              </w:rPr>
            </w:pPr>
            <w:proofErr w:type="spellStart"/>
            <w:r w:rsidRPr="001B4E46">
              <w:rPr>
                <w:sz w:val="28"/>
                <w:szCs w:val="28"/>
                <w:lang w:val="uk-UA"/>
              </w:rPr>
              <w:t>вiд</w:t>
            </w:r>
            <w:proofErr w:type="spellEnd"/>
            <w:r w:rsidRPr="001B4E46">
              <w:rPr>
                <w:sz w:val="28"/>
                <w:szCs w:val="28"/>
                <w:lang w:val="uk-UA"/>
              </w:rPr>
              <w:t xml:space="preserve"> </w:t>
            </w:r>
            <w:r w:rsidR="004D561A">
              <w:rPr>
                <w:sz w:val="28"/>
                <w:szCs w:val="28"/>
                <w:lang w:val="uk-UA"/>
              </w:rPr>
              <w:t>12.07.2018</w:t>
            </w:r>
            <w:r w:rsidRPr="001B4E46">
              <w:rPr>
                <w:sz w:val="28"/>
                <w:szCs w:val="28"/>
                <w:lang w:val="uk-UA"/>
              </w:rPr>
              <w:t xml:space="preserve">  № </w:t>
            </w:r>
            <w:r w:rsidR="004D561A">
              <w:rPr>
                <w:sz w:val="28"/>
                <w:szCs w:val="28"/>
                <w:lang w:val="uk-UA"/>
              </w:rPr>
              <w:t>399</w:t>
            </w:r>
          </w:p>
          <w:p w:rsidR="001B4E46" w:rsidRPr="001B4E46" w:rsidRDefault="001B4E46" w:rsidP="001B4E46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:rsidR="0083002D" w:rsidRPr="001B4E46" w:rsidRDefault="0083002D" w:rsidP="001B4E46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1B4E46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Додаток </w:t>
            </w:r>
          </w:p>
          <w:p w:rsidR="0083002D" w:rsidRDefault="0083002D" w:rsidP="001B4E46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1B4E46">
              <w:rPr>
                <w:rFonts w:eastAsia="Times New Roman"/>
                <w:bCs/>
                <w:sz w:val="28"/>
                <w:szCs w:val="28"/>
                <w:lang w:val="uk-UA"/>
              </w:rPr>
              <w:t>до Програми</w:t>
            </w:r>
          </w:p>
        </w:tc>
      </w:tr>
    </w:tbl>
    <w:p w:rsidR="00C55783" w:rsidRDefault="00C55783" w:rsidP="009A2179">
      <w:pPr>
        <w:jc w:val="center"/>
        <w:rPr>
          <w:rFonts w:eastAsia="Times New Roman"/>
          <w:bCs/>
          <w:sz w:val="28"/>
          <w:szCs w:val="28"/>
          <w:lang w:val="uk-UA"/>
        </w:rPr>
      </w:pPr>
    </w:p>
    <w:p w:rsidR="002B3618" w:rsidRPr="002B3618" w:rsidRDefault="002B3618" w:rsidP="005327DC">
      <w:pPr>
        <w:jc w:val="center"/>
        <w:rPr>
          <w:rFonts w:eastAsia="Times New Roman"/>
          <w:bCs/>
          <w:sz w:val="28"/>
          <w:szCs w:val="28"/>
          <w:lang w:val="uk-UA"/>
        </w:rPr>
      </w:pPr>
      <w:r w:rsidRPr="002B3618">
        <w:rPr>
          <w:rFonts w:eastAsia="Times New Roman"/>
          <w:bCs/>
          <w:sz w:val="28"/>
          <w:szCs w:val="28"/>
          <w:lang w:val="uk-UA"/>
        </w:rPr>
        <w:t>ЗАХОДИ І ЗАВДАННЯ</w:t>
      </w:r>
    </w:p>
    <w:p w:rsidR="00311D52" w:rsidRDefault="00A90D2D" w:rsidP="005327DC">
      <w:pPr>
        <w:jc w:val="center"/>
        <w:rPr>
          <w:rFonts w:eastAsia="Times New Roman"/>
          <w:bCs/>
          <w:sz w:val="28"/>
          <w:szCs w:val="28"/>
          <w:lang w:val="uk-UA"/>
        </w:rPr>
      </w:pPr>
      <w:r w:rsidRPr="002B3618">
        <w:rPr>
          <w:rFonts w:eastAsia="Times New Roman"/>
          <w:bCs/>
          <w:sz w:val="28"/>
          <w:szCs w:val="28"/>
          <w:lang w:val="uk-UA"/>
        </w:rPr>
        <w:t xml:space="preserve">Програми формування позитивного міжнародного інвестиційного іміджу та </w:t>
      </w:r>
      <w:r w:rsidR="00ED2D1A">
        <w:rPr>
          <w:rFonts w:eastAsia="Times New Roman"/>
          <w:bCs/>
          <w:sz w:val="28"/>
          <w:szCs w:val="28"/>
          <w:lang w:val="uk-UA"/>
        </w:rPr>
        <w:t>розвитку транскордонного співробітництва</w:t>
      </w:r>
      <w:r w:rsidR="005327DC">
        <w:rPr>
          <w:rFonts w:eastAsia="Times New Roman"/>
          <w:bCs/>
          <w:sz w:val="28"/>
          <w:szCs w:val="28"/>
          <w:lang w:val="uk-UA"/>
        </w:rPr>
        <w:t xml:space="preserve"> </w:t>
      </w:r>
      <w:r w:rsidR="00ED2D1A">
        <w:rPr>
          <w:rFonts w:eastAsia="Times New Roman"/>
          <w:bCs/>
          <w:sz w:val="28"/>
          <w:szCs w:val="28"/>
          <w:lang w:val="uk-UA"/>
        </w:rPr>
        <w:t>в Ужгородському районі</w:t>
      </w:r>
      <w:r w:rsidRPr="002B3618">
        <w:rPr>
          <w:rFonts w:eastAsia="Times New Roman"/>
          <w:bCs/>
          <w:sz w:val="28"/>
          <w:szCs w:val="28"/>
          <w:lang w:val="uk-UA"/>
        </w:rPr>
        <w:t xml:space="preserve"> на 201</w:t>
      </w:r>
      <w:r w:rsidRPr="002B3618">
        <w:rPr>
          <w:rFonts w:eastAsia="Times New Roman"/>
          <w:bCs/>
          <w:sz w:val="28"/>
          <w:szCs w:val="28"/>
          <w:lang w:val="ru-RU"/>
        </w:rPr>
        <w:t>6</w:t>
      </w:r>
      <w:r w:rsidR="002B3618">
        <w:rPr>
          <w:rFonts w:eastAsia="Times New Roman"/>
          <w:bCs/>
          <w:sz w:val="28"/>
          <w:szCs w:val="28"/>
          <w:lang w:val="uk-UA"/>
        </w:rPr>
        <w:t xml:space="preserve"> – </w:t>
      </w:r>
      <w:r w:rsidRPr="002B3618">
        <w:rPr>
          <w:rFonts w:eastAsia="Times New Roman"/>
          <w:bCs/>
          <w:sz w:val="28"/>
          <w:szCs w:val="28"/>
          <w:lang w:val="uk-UA"/>
        </w:rPr>
        <w:t>20</w:t>
      </w:r>
      <w:proofErr w:type="spellStart"/>
      <w:r w:rsidRPr="002B3618">
        <w:rPr>
          <w:rFonts w:eastAsia="Times New Roman"/>
          <w:bCs/>
          <w:sz w:val="28"/>
          <w:szCs w:val="28"/>
          <w:lang w:val="ru-RU"/>
        </w:rPr>
        <w:t>20</w:t>
      </w:r>
      <w:proofErr w:type="spellEnd"/>
      <w:r w:rsidR="004B23D9">
        <w:rPr>
          <w:rFonts w:eastAsia="Times New Roman"/>
          <w:bCs/>
          <w:sz w:val="28"/>
          <w:szCs w:val="28"/>
          <w:lang w:val="uk-UA"/>
        </w:rPr>
        <w:t xml:space="preserve"> роки</w:t>
      </w:r>
    </w:p>
    <w:p w:rsidR="004B23D9" w:rsidRPr="004B23D9" w:rsidRDefault="004B23D9" w:rsidP="004B23D9">
      <w:pPr>
        <w:rPr>
          <w:rFonts w:eastAsia="Times New Roman"/>
          <w:bCs/>
          <w:sz w:val="28"/>
          <w:szCs w:val="28"/>
          <w:lang w:val="uk-UA"/>
        </w:rPr>
      </w:pPr>
    </w:p>
    <w:tbl>
      <w:tblPr>
        <w:tblW w:w="15593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835"/>
        <w:gridCol w:w="2693"/>
        <w:gridCol w:w="1559"/>
        <w:gridCol w:w="798"/>
        <w:gridCol w:w="53"/>
        <w:gridCol w:w="908"/>
        <w:gridCol w:w="84"/>
        <w:gridCol w:w="827"/>
        <w:gridCol w:w="23"/>
        <w:gridCol w:w="993"/>
        <w:gridCol w:w="14"/>
        <w:gridCol w:w="978"/>
        <w:gridCol w:w="38"/>
        <w:gridCol w:w="954"/>
      </w:tblGrid>
      <w:tr w:rsidR="00A90D2D" w:rsidRPr="004D561A" w:rsidTr="007D3A51">
        <w:tc>
          <w:tcPr>
            <w:tcW w:w="2836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Назва напряму діяльності (пріоритетні завдання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559" w:type="dxa"/>
            <w:vMerge w:val="restart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5670" w:type="dxa"/>
            <w:gridSpan w:val="11"/>
            <w:vAlign w:val="center"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Орієнтовні обсяги фінансування за ро</w:t>
            </w:r>
            <w:r w:rsidR="00ED2D1A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ками виконання,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A90D2D" w:rsidRPr="009F6B86" w:rsidTr="007D3A51">
        <w:trPr>
          <w:cantSplit/>
          <w:trHeight w:val="1086"/>
        </w:trPr>
        <w:tc>
          <w:tcPr>
            <w:tcW w:w="2836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90D2D" w:rsidRPr="002B3618" w:rsidRDefault="00A90D2D" w:rsidP="00A90D2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dxa"/>
            <w:textDirection w:val="btLr"/>
            <w:vAlign w:val="center"/>
          </w:tcPr>
          <w:p w:rsidR="00A90D2D" w:rsidRPr="002B3618" w:rsidRDefault="00A90D2D" w:rsidP="00A90D2D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911" w:type="dxa"/>
            <w:gridSpan w:val="2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030" w:type="dxa"/>
            <w:gridSpan w:val="3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18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016" w:type="dxa"/>
            <w:gridSpan w:val="2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954" w:type="dxa"/>
            <w:textDirection w:val="btLr"/>
            <w:vAlign w:val="center"/>
          </w:tcPr>
          <w:p w:rsidR="00A90D2D" w:rsidRPr="002B3618" w:rsidRDefault="00A90D2D" w:rsidP="002B3618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proofErr w:type="spellStart"/>
            <w:r w:rsidRPr="002B3618">
              <w:rPr>
                <w:rFonts w:eastAsia="Times New Roman"/>
                <w:bCs/>
                <w:color w:val="000000"/>
                <w:sz w:val="24"/>
                <w:szCs w:val="24"/>
              </w:rPr>
              <w:t>20</w:t>
            </w:r>
            <w:proofErr w:type="spellEnd"/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р</w:t>
            </w:r>
            <w:r w:rsidR="002B3618"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ік</w:t>
            </w:r>
          </w:p>
        </w:tc>
      </w:tr>
      <w:tr w:rsidR="005E2B44" w:rsidRPr="009F6B86" w:rsidTr="007D3A51">
        <w:trPr>
          <w:cantSplit/>
        </w:trPr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B74975" w:rsidRPr="00BA3D19" w:rsidTr="007D3A51">
        <w:trPr>
          <w:cantSplit/>
        </w:trPr>
        <w:tc>
          <w:tcPr>
            <w:tcW w:w="15593" w:type="dxa"/>
            <w:gridSpan w:val="15"/>
            <w:tcBorders>
              <w:bottom w:val="single" w:sz="12" w:space="0" w:color="auto"/>
            </w:tcBorders>
            <w:vAlign w:val="center"/>
          </w:tcPr>
          <w:p w:rsidR="00B74975" w:rsidRPr="00BA3D19" w:rsidRDefault="00B74975" w:rsidP="00BA3D19">
            <w:pPr>
              <w:ind w:left="7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A3D19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/>
              </w:rPr>
              <w:t>Інституційне забезпечення</w:t>
            </w:r>
          </w:p>
        </w:tc>
      </w:tr>
      <w:tr w:rsidR="005E2B44" w:rsidRPr="005E2B44" w:rsidTr="007D3A51">
        <w:trPr>
          <w:cantSplit/>
        </w:trPr>
        <w:tc>
          <w:tcPr>
            <w:tcW w:w="2836" w:type="dxa"/>
            <w:tcBorders>
              <w:bottom w:val="single" w:sz="12" w:space="0" w:color="auto"/>
            </w:tcBorders>
          </w:tcPr>
          <w:p w:rsidR="005E2B44" w:rsidRPr="002B3618" w:rsidRDefault="005E2B44" w:rsidP="00AD79B7">
            <w:pPr>
              <w:widowControl w:val="0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І. Підвищення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uk-UA"/>
              </w:rPr>
              <w:t>ефектив</w:t>
            </w:r>
            <w:r w:rsidR="00AD79B7"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ності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системи 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управління </w:t>
            </w:r>
            <w:r w:rsidRPr="002B3618">
              <w:rPr>
                <w:rFonts w:eastAsia="Times New Roman"/>
                <w:bCs/>
                <w:sz w:val="24"/>
                <w:szCs w:val="24"/>
                <w:lang w:val="uk-UA"/>
              </w:rPr>
              <w:t>процесами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bCs/>
                <w:sz w:val="24"/>
                <w:szCs w:val="24"/>
                <w:lang w:val="uk-UA"/>
              </w:rPr>
              <w:t>іноземного інвестування на регіональному рівні</w:t>
            </w:r>
          </w:p>
          <w:p w:rsidR="005E2B44" w:rsidRPr="002B3618" w:rsidRDefault="005E2B44" w:rsidP="00963AD7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E2B44" w:rsidRPr="009F6B86" w:rsidRDefault="005E2B44" w:rsidP="009A217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Участь у семінарах,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презентаціях,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конфе</w:t>
            </w:r>
            <w:r>
              <w:rPr>
                <w:rFonts w:eastAsia="Times New Roman"/>
                <w:sz w:val="24"/>
                <w:szCs w:val="24"/>
                <w:lang w:val="uk-UA"/>
              </w:rPr>
              <w:t>-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ренціях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,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тренінгах, форумах </w:t>
            </w:r>
            <w:r w:rsidR="009A2179">
              <w:rPr>
                <w:rFonts w:eastAsia="Times New Roman"/>
                <w:sz w:val="24"/>
                <w:szCs w:val="24"/>
                <w:lang w:val="uk-UA"/>
              </w:rPr>
              <w:t>з питань інвестиційної діяльності та транскордонного співробітництва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E2B44" w:rsidRDefault="00ED2D1A" w:rsidP="000D70C7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5E2B44" w:rsidRPr="002B3618" w:rsidRDefault="005E2B44" w:rsidP="000D70C7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E2B44" w:rsidRPr="002B3618" w:rsidRDefault="005E2B44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17,0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5E2B44" w:rsidRPr="00ED2D1A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5E2B44" w:rsidRPr="002B3618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5E2B44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4,0</w:t>
            </w: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5E2B44" w:rsidRPr="002B3618" w:rsidRDefault="005E2B44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4975" w:rsidRPr="004D561A" w:rsidTr="007D3A51">
        <w:trPr>
          <w:cantSplit/>
        </w:trPr>
        <w:tc>
          <w:tcPr>
            <w:tcW w:w="15593" w:type="dxa"/>
            <w:gridSpan w:val="15"/>
            <w:tcBorders>
              <w:bottom w:val="single" w:sz="12" w:space="0" w:color="auto"/>
            </w:tcBorders>
            <w:vAlign w:val="center"/>
          </w:tcPr>
          <w:p w:rsidR="00B74975" w:rsidRDefault="00B74975" w:rsidP="00D23FC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Інформаційна підтрим</w:t>
            </w:r>
            <w:r w:rsidR="006515E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ка залучення інвестицій в район</w:t>
            </w:r>
          </w:p>
        </w:tc>
      </w:tr>
      <w:tr w:rsidR="00963AD7" w:rsidRPr="005E2B44" w:rsidTr="007D3A51">
        <w:trPr>
          <w:cantSplit/>
          <w:trHeight w:val="1816"/>
        </w:trPr>
        <w:tc>
          <w:tcPr>
            <w:tcW w:w="2836" w:type="dxa"/>
          </w:tcPr>
          <w:p w:rsidR="00963AD7" w:rsidRPr="002B3618" w:rsidRDefault="006515EE" w:rsidP="00185AA5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ІІ. Популяризація району </w:t>
            </w:r>
            <w:r w:rsidR="00185AA5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на вітчизняному </w:t>
            </w:r>
            <w:r w:rsidR="00963AD7" w:rsidRPr="00311D52">
              <w:rPr>
                <w:rFonts w:eastAsia="Times New Roman"/>
                <w:bCs/>
                <w:sz w:val="24"/>
                <w:szCs w:val="24"/>
                <w:lang w:val="uk-UA"/>
              </w:rPr>
              <w:t>та  міжнародному рівн</w:t>
            </w:r>
            <w:r w:rsidR="0083002D">
              <w:rPr>
                <w:rFonts w:eastAsia="Times New Roman"/>
                <w:bCs/>
                <w:sz w:val="24"/>
                <w:szCs w:val="24"/>
                <w:lang w:val="uk-UA"/>
              </w:rPr>
              <w:t>ях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515EE" w:rsidRPr="006515EE" w:rsidRDefault="008A27DE" w:rsidP="008A27D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1. </w:t>
            </w:r>
            <w:r w:rsidR="00ED2D1A" w:rsidRPr="006515EE">
              <w:rPr>
                <w:rFonts w:eastAsia="Times New Roman"/>
                <w:sz w:val="24"/>
                <w:szCs w:val="24"/>
                <w:lang w:val="uk-UA"/>
              </w:rPr>
              <w:t>Поширення інформації про економічно-ін</w:t>
            </w:r>
            <w:r w:rsidR="006515EE">
              <w:rPr>
                <w:rFonts w:eastAsia="Times New Roman"/>
                <w:sz w:val="24"/>
                <w:szCs w:val="24"/>
                <w:lang w:val="uk-UA"/>
              </w:rPr>
              <w:t xml:space="preserve">вестиційний потенціал району </w:t>
            </w:r>
            <w:r w:rsidR="00ED2D1A" w:rsidRPr="006515EE">
              <w:rPr>
                <w:rFonts w:eastAsia="Times New Roman"/>
                <w:sz w:val="24"/>
                <w:szCs w:val="24"/>
                <w:lang w:val="uk-UA"/>
              </w:rPr>
              <w:t xml:space="preserve"> у друкованих  та електронних засобах масової інформації.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D2D1A" w:rsidRDefault="00ED2D1A" w:rsidP="00ED2D1A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963AD7" w:rsidRDefault="00963AD7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6515EE" w:rsidRDefault="006515E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C55783" w:rsidRDefault="00C55783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C55783" w:rsidRPr="00311D52" w:rsidRDefault="00C55783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63AD7" w:rsidRPr="009F6B86" w:rsidRDefault="00963AD7" w:rsidP="00D6684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963AD7" w:rsidRPr="009A2179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963AD7" w:rsidRPr="00311D52" w:rsidRDefault="009A2179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B36754" w:rsidRPr="005E2B44" w:rsidTr="007D3A51">
        <w:trPr>
          <w:cantSplit/>
        </w:trPr>
        <w:tc>
          <w:tcPr>
            <w:tcW w:w="2836" w:type="dxa"/>
            <w:vMerge w:val="restart"/>
          </w:tcPr>
          <w:p w:rsidR="00B36754" w:rsidRDefault="00B36754" w:rsidP="008A27DE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724E88" w:rsidRDefault="00B36754" w:rsidP="00433ED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здійснення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промоційного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характеру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популяризації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регіону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та за кордоном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724E88" w:rsidRDefault="00B36754" w:rsidP="00433ED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B36754" w:rsidRPr="00724E88" w:rsidRDefault="00B36754" w:rsidP="00433ED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E0A6E" w:rsidRDefault="00B36754" w:rsidP="00433ED0">
            <w:pPr>
              <w:jc w:val="center"/>
              <w:rPr>
                <w:sz w:val="24"/>
                <w:szCs w:val="24"/>
              </w:rPr>
            </w:pPr>
            <w:r w:rsidRPr="009E0A6E">
              <w:rPr>
                <w:sz w:val="24"/>
                <w:szCs w:val="24"/>
              </w:rPr>
              <w:t xml:space="preserve">2016 – 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</w:tr>
      <w:tr w:rsidR="00B36754" w:rsidRPr="005E2B44" w:rsidTr="007D3A51">
        <w:trPr>
          <w:cantSplit/>
          <w:trHeight w:val="12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B36754" w:rsidRPr="002B3618" w:rsidRDefault="00B36754" w:rsidP="00D23FC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92979" w:rsidRDefault="00B36754" w:rsidP="00433ED0">
            <w:pPr>
              <w:jc w:val="both"/>
              <w:rPr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3. </w:t>
            </w:r>
            <w:r w:rsidRPr="00992979"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Створення та забезпечення роботи </w:t>
            </w:r>
            <w:proofErr w:type="spellStart"/>
            <w:r w:rsidRPr="00992979"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>веб-сторінки</w:t>
            </w:r>
            <w:proofErr w:type="spellEnd"/>
            <w:r w:rsidRPr="00992979">
              <w:rPr>
                <w:bCs/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з питань </w:t>
            </w:r>
            <w:proofErr w:type="spellStart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>транс-кордонного</w:t>
            </w:r>
            <w:proofErr w:type="spellEnd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 співробітництва та інвестиційної </w:t>
            </w:r>
            <w:proofErr w:type="spellStart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>діяльнсті</w:t>
            </w:r>
            <w:proofErr w:type="spellEnd"/>
            <w:r w:rsidRPr="00992979">
              <w:rPr>
                <w:snapToGrid w:val="0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992979">
              <w:rPr>
                <w:color w:val="0D0D0D" w:themeColor="text1" w:themeTint="F2"/>
                <w:sz w:val="24"/>
                <w:szCs w:val="24"/>
                <w:lang w:val="uk-UA"/>
              </w:rPr>
              <w:t>Ужгородського району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724E88" w:rsidRDefault="00B36754" w:rsidP="00433ED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B36754" w:rsidRPr="00724E88" w:rsidRDefault="00B36754" w:rsidP="00433ED0">
            <w:pPr>
              <w:jc w:val="both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E0A6E" w:rsidRDefault="00B36754" w:rsidP="00433ED0">
            <w:pPr>
              <w:jc w:val="center"/>
              <w:rPr>
                <w:sz w:val="24"/>
                <w:szCs w:val="24"/>
              </w:rPr>
            </w:pPr>
            <w:r w:rsidRPr="009E0A6E">
              <w:rPr>
                <w:sz w:val="24"/>
                <w:szCs w:val="24"/>
              </w:rPr>
              <w:t xml:space="preserve">2016 – 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9A2179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36754" w:rsidRPr="00120F94" w:rsidRDefault="00B36754" w:rsidP="00433E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27DE" w:rsidRPr="005E2B44" w:rsidTr="002B33F8">
        <w:trPr>
          <w:cantSplit/>
          <w:trHeight w:val="4785"/>
        </w:trPr>
        <w:tc>
          <w:tcPr>
            <w:tcW w:w="2836" w:type="dxa"/>
            <w:vMerge w:val="restart"/>
          </w:tcPr>
          <w:p w:rsidR="008A27DE" w:rsidRPr="006832DF" w:rsidRDefault="008A27DE" w:rsidP="00963AD7">
            <w:pPr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B36754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ІІІ. Створення </w:t>
            </w:r>
            <w:proofErr w:type="spellStart"/>
            <w:r w:rsidRPr="00B36754">
              <w:rPr>
                <w:rFonts w:eastAsia="Times New Roman"/>
                <w:bCs/>
                <w:sz w:val="24"/>
                <w:szCs w:val="24"/>
                <w:lang w:val="uk-UA"/>
              </w:rPr>
              <w:t>пози-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тивного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іміджу 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та підвищення </w:t>
            </w:r>
            <w:proofErr w:type="spellStart"/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>інве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>стиційної</w:t>
            </w:r>
            <w:proofErr w:type="spellEnd"/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привабливості 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Ужгородського району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sz w:val="24"/>
                <w:szCs w:val="24"/>
                <w:lang w:val="uk-UA"/>
              </w:rPr>
              <w:t>1.</w:t>
            </w:r>
            <w:r>
              <w:rPr>
                <w:rFonts w:eastAsia="Times New Roman"/>
                <w:sz w:val="24"/>
                <w:szCs w:val="24"/>
                <w:lang w:val="uk-UA"/>
              </w:rPr>
              <w:t> 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тира</w:t>
            </w:r>
            <w:r>
              <w:rPr>
                <w:rFonts w:eastAsia="Times New Roman"/>
                <w:sz w:val="24"/>
                <w:szCs w:val="24"/>
                <w:lang w:val="uk-UA"/>
              </w:rPr>
              <w:t>-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жування</w:t>
            </w:r>
            <w:proofErr w:type="spellEnd"/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та оновлення рекламно-інформаційної, презента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ційної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про</w:t>
            </w:r>
            <w:r>
              <w:rPr>
                <w:rFonts w:eastAsia="Times New Roman"/>
                <w:sz w:val="24"/>
                <w:szCs w:val="24"/>
                <w:lang w:val="uk-UA"/>
              </w:rPr>
              <w:t>-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дукції</w:t>
            </w:r>
            <w:proofErr w:type="spellEnd"/>
            <w:r w:rsidRPr="009F6B86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зокрема каталогу інвестиційних </w:t>
            </w:r>
            <w:proofErr w:type="spellStart"/>
            <w:r w:rsidRPr="009F6B86">
              <w:rPr>
                <w:rFonts w:eastAsia="Times New Roman"/>
                <w:sz w:val="24"/>
                <w:szCs w:val="24"/>
                <w:lang w:val="uk-UA"/>
              </w:rPr>
              <w:t>про</w:t>
            </w:r>
            <w:r>
              <w:rPr>
                <w:rFonts w:eastAsia="Times New Roman"/>
                <w:sz w:val="24"/>
                <w:szCs w:val="24"/>
                <w:lang w:val="uk-UA"/>
              </w:rPr>
              <w:t>-позицій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району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 експортного потенціалу підприємств району,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рекламно-інформаційних брошур, буклетів,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фотоальбомів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у тому числі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   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>в електронному вигляді на CD-DVD дисках.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Default="008A27DE" w:rsidP="006515E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Pr="009F6B86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30,0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7DE" w:rsidRPr="006515EE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1B30A2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14,7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pStyle w:val="31"/>
              <w:spacing w:line="28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8A27DE" w:rsidRPr="006832DF" w:rsidRDefault="008A27DE" w:rsidP="009A2179">
            <w:pPr>
              <w:pStyle w:val="31"/>
              <w:spacing w:line="28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40,0</w:t>
            </w:r>
          </w:p>
        </w:tc>
      </w:tr>
      <w:tr w:rsidR="008A27DE" w:rsidRPr="005E2B44" w:rsidTr="007D3A51">
        <w:trPr>
          <w:cantSplit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:rsidR="008A27DE" w:rsidRPr="002B3618" w:rsidRDefault="008A27DE" w:rsidP="00D6684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A27DE" w:rsidRDefault="008A27DE" w:rsidP="005E2B44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sz w:val="24"/>
                <w:szCs w:val="24"/>
                <w:lang w:val="uk-UA"/>
              </w:rPr>
              <w:t>2.</w:t>
            </w:r>
            <w:r>
              <w:rPr>
                <w:rFonts w:eastAsia="Times New Roman"/>
                <w:sz w:val="24"/>
                <w:szCs w:val="24"/>
                <w:lang w:val="uk-UA"/>
              </w:rPr>
              <w:t> </w:t>
            </w:r>
            <w:r w:rsidRPr="009F6B86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Виготовлення банерів та поліграфічної продукції, відеопродукції, придбання статистичних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бюлетнів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7DE" w:rsidRDefault="008A27DE" w:rsidP="006515E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7DE" w:rsidRPr="009F6B86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46,5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bCs/>
                <w:sz w:val="24"/>
                <w:szCs w:val="24"/>
                <w:lang w:val="uk-UA"/>
              </w:rPr>
              <w:t>8,0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>10,5</w:t>
            </w:r>
          </w:p>
        </w:tc>
      </w:tr>
      <w:tr w:rsidR="008A27DE" w:rsidRPr="005E2B44" w:rsidTr="007D3A51">
        <w:trPr>
          <w:cantSplit/>
        </w:trPr>
        <w:tc>
          <w:tcPr>
            <w:tcW w:w="2836" w:type="dxa"/>
            <w:tcBorders>
              <w:bottom w:val="single" w:sz="12" w:space="0" w:color="auto"/>
            </w:tcBorders>
          </w:tcPr>
          <w:p w:rsidR="008A27DE" w:rsidRPr="002B3618" w:rsidRDefault="008A27DE" w:rsidP="00963AD7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6832DF">
              <w:rPr>
                <w:rFonts w:eastAsia="Times New Roman"/>
                <w:bCs/>
                <w:sz w:val="24"/>
                <w:szCs w:val="24"/>
              </w:rPr>
              <w:lastRenderedPageBreak/>
              <w:t>IV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. 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Інформаційне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uk-UA"/>
              </w:rPr>
              <w:t>забез-</w:t>
            </w:r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>печення</w:t>
            </w:r>
            <w:proofErr w:type="spellEnd"/>
            <w:r w:rsidRPr="006832DF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процесу залучення іноземних інвестицій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A27DE" w:rsidRDefault="002B33F8" w:rsidP="00963AD7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Створення та оновлен</w:t>
            </w:r>
            <w:r w:rsidR="008A27DE">
              <w:rPr>
                <w:rFonts w:eastAsia="Times New Roman"/>
                <w:sz w:val="24"/>
                <w:szCs w:val="24"/>
                <w:lang w:val="uk-UA"/>
              </w:rPr>
              <w:t xml:space="preserve">ня </w:t>
            </w:r>
            <w:r w:rsidR="008A27DE" w:rsidRPr="009F6B86">
              <w:rPr>
                <w:rFonts w:eastAsia="Times New Roman"/>
                <w:sz w:val="24"/>
                <w:szCs w:val="24"/>
                <w:lang w:val="uk-UA"/>
              </w:rPr>
              <w:t>інформаційної бази даних інвестиційних пропозицій регіону</w:t>
            </w:r>
          </w:p>
          <w:p w:rsidR="008A27DE" w:rsidRDefault="008A27DE" w:rsidP="00963AD7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8A27DE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7DE" w:rsidRPr="009F6B86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2B3618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2B3618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3618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8A27DE" w:rsidRPr="006515EE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8A27DE" w:rsidRPr="006832DF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A27DE" w:rsidRPr="005E2B44" w:rsidTr="007D3A51">
        <w:trPr>
          <w:cantSplit/>
        </w:trPr>
        <w:tc>
          <w:tcPr>
            <w:tcW w:w="15593" w:type="dxa"/>
            <w:gridSpan w:val="15"/>
            <w:tcBorders>
              <w:bottom w:val="single" w:sz="12" w:space="0" w:color="auto"/>
            </w:tcBorders>
            <w:vAlign w:val="center"/>
          </w:tcPr>
          <w:p w:rsidR="008A27DE" w:rsidRDefault="008A27DE" w:rsidP="00D23FC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9F6B8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/>
              </w:rPr>
              <w:t>Презентаційна, виставково-ярмаркова діяльність</w:t>
            </w:r>
          </w:p>
        </w:tc>
      </w:tr>
      <w:tr w:rsidR="008A27DE" w:rsidRPr="005E2B44" w:rsidTr="007D3A51">
        <w:trPr>
          <w:cantSplit/>
        </w:trPr>
        <w:tc>
          <w:tcPr>
            <w:tcW w:w="2836" w:type="dxa"/>
          </w:tcPr>
          <w:p w:rsidR="008A27DE" w:rsidRDefault="008A27DE" w:rsidP="0083002D">
            <w:pPr>
              <w:ind w:left="-108" w:right="-7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5956AD">
              <w:rPr>
                <w:rFonts w:eastAsia="Times New Roman"/>
                <w:bCs/>
                <w:sz w:val="24"/>
                <w:szCs w:val="24"/>
              </w:rPr>
              <w:t>V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. </w:t>
            </w:r>
            <w:r w:rsidRPr="005956AD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Участь у заходах з популяризації </w:t>
            </w:r>
            <w:proofErr w:type="spellStart"/>
            <w:r w:rsidRPr="005956AD">
              <w:rPr>
                <w:rFonts w:eastAsia="Times New Roman"/>
                <w:bCs/>
                <w:sz w:val="24"/>
                <w:szCs w:val="24"/>
                <w:lang w:val="uk-UA"/>
              </w:rPr>
              <w:t>інве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-</w:t>
            </w:r>
            <w:r w:rsidRPr="005956AD">
              <w:rPr>
                <w:rFonts w:eastAsia="Times New Roman"/>
                <w:bCs/>
                <w:sz w:val="24"/>
                <w:szCs w:val="24"/>
                <w:lang w:val="uk-UA"/>
              </w:rPr>
              <w:t>стиційно-ек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ономічного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потенціалу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uk-UA"/>
              </w:rPr>
              <w:t>Ужгородщини</w:t>
            </w:r>
            <w:proofErr w:type="spellEnd"/>
          </w:p>
          <w:p w:rsidR="008A27DE" w:rsidRPr="002B3618" w:rsidRDefault="008A27DE" w:rsidP="00963AD7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A27DE" w:rsidRPr="009A2179" w:rsidRDefault="008A27DE" w:rsidP="009A2179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та прийняття участі у </w:t>
            </w:r>
            <w:r w:rsidRPr="009A2179">
              <w:rPr>
                <w:rFonts w:eastAsia="Times New Roman"/>
                <w:sz w:val="24"/>
                <w:szCs w:val="24"/>
                <w:lang w:val="uk-UA"/>
              </w:rPr>
              <w:t>прове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денні</w:t>
            </w:r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2179">
              <w:rPr>
                <w:rFonts w:eastAsia="Times New Roman"/>
                <w:sz w:val="24"/>
                <w:szCs w:val="24"/>
                <w:lang w:val="uk-UA"/>
              </w:rPr>
              <w:t>Між-народних</w:t>
            </w:r>
            <w:proofErr w:type="spellEnd"/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 інвестиційно-</w:t>
            </w:r>
            <w:r>
              <w:rPr>
                <w:rFonts w:eastAsia="Times New Roman"/>
                <w:sz w:val="24"/>
                <w:szCs w:val="24"/>
                <w:lang w:val="uk-UA"/>
              </w:rPr>
              <w:t>е</w:t>
            </w:r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кономічних форумів, </w:t>
            </w:r>
            <w:proofErr w:type="spellStart"/>
            <w:r w:rsidRPr="009A2179">
              <w:rPr>
                <w:rFonts w:eastAsia="Times New Roman"/>
                <w:sz w:val="24"/>
                <w:szCs w:val="24"/>
                <w:lang w:val="uk-UA"/>
              </w:rPr>
              <w:t>Трейд-клубів</w:t>
            </w:r>
            <w:proofErr w:type="spellEnd"/>
            <w:r w:rsidRPr="009A2179">
              <w:rPr>
                <w:rFonts w:eastAsia="Times New Roman"/>
                <w:sz w:val="24"/>
                <w:szCs w:val="24"/>
                <w:lang w:val="uk-UA"/>
              </w:rPr>
              <w:t>, конференцій,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„Днів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добросусідства”</w:t>
            </w:r>
            <w:proofErr w:type="spellEnd"/>
            <w:r w:rsidRPr="009A2179">
              <w:rPr>
                <w:rFonts w:eastAsia="Times New Roman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7DE" w:rsidRDefault="008A27DE" w:rsidP="00724E88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Відділ економічного розвитку та торгівлі райдержадміністрації</w:t>
            </w:r>
          </w:p>
          <w:p w:rsidR="008A27DE" w:rsidRPr="009F6B86" w:rsidRDefault="008A27DE" w:rsidP="00D6684E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7DE" w:rsidRPr="005956AD" w:rsidRDefault="008A27DE" w:rsidP="00D6684E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956AD">
              <w:rPr>
                <w:rFonts w:eastAsia="Times New Roman"/>
                <w:color w:val="000000"/>
                <w:sz w:val="24"/>
                <w:szCs w:val="24"/>
                <w:lang w:val="uk-UA"/>
              </w:rPr>
              <w:t>201</w:t>
            </w:r>
            <w:r w:rsidRPr="005956AD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5956AD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– 20</w:t>
            </w:r>
            <w:proofErr w:type="spellStart"/>
            <w:r w:rsidRPr="005956AD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proofErr w:type="spellEnd"/>
            <w:r w:rsidRPr="005956AD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8A27DE" w:rsidRPr="005956AD" w:rsidRDefault="008A27DE" w:rsidP="00724E88">
            <w:pPr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120,0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911" w:type="dxa"/>
            <w:gridSpan w:val="2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30" w:type="dxa"/>
            <w:gridSpan w:val="3"/>
            <w:tcBorders>
              <w:bottom w:val="single" w:sz="12" w:space="0" w:color="auto"/>
            </w:tcBorders>
          </w:tcPr>
          <w:p w:rsidR="008A27DE" w:rsidRPr="005956AD" w:rsidRDefault="001B30A2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45,3</w:t>
            </w:r>
          </w:p>
        </w:tc>
        <w:tc>
          <w:tcPr>
            <w:tcW w:w="1016" w:type="dxa"/>
            <w:gridSpan w:val="2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8A27DE" w:rsidRPr="005956AD" w:rsidRDefault="008A27DE" w:rsidP="009A2179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30,0</w:t>
            </w:r>
          </w:p>
        </w:tc>
      </w:tr>
      <w:tr w:rsidR="008A27DE" w:rsidRPr="004D561A" w:rsidTr="007D3A51">
        <w:tblPrEx>
          <w:tblLook w:val="04A0"/>
        </w:tblPrEx>
        <w:tc>
          <w:tcPr>
            <w:tcW w:w="15593" w:type="dxa"/>
            <w:gridSpan w:val="15"/>
          </w:tcPr>
          <w:p w:rsidR="008A27DE" w:rsidRPr="009A2179" w:rsidRDefault="008A27DE" w:rsidP="009A2179">
            <w:pPr>
              <w:jc w:val="center"/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районі</w:t>
            </w:r>
            <w:proofErr w:type="spell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>іжнародного</w:t>
            </w:r>
            <w:proofErr w:type="spellEnd"/>
            <w:r w:rsidRPr="00120F94">
              <w:rPr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характеру</w:t>
            </w:r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  <w:vMerge w:val="restart"/>
          </w:tcPr>
          <w:p w:rsidR="008A27DE" w:rsidRPr="00992979" w:rsidRDefault="008A27DE" w:rsidP="003432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І. </w:t>
            </w:r>
            <w:proofErr w:type="spellStart"/>
            <w:r>
              <w:rPr>
                <w:sz w:val="24"/>
                <w:szCs w:val="24"/>
                <w:lang w:val="uk-UA"/>
              </w:rPr>
              <w:t>Налагодення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співробітництва з європейськими державами сусідами</w:t>
            </w:r>
          </w:p>
        </w:tc>
        <w:tc>
          <w:tcPr>
            <w:tcW w:w="2835" w:type="dxa"/>
          </w:tcPr>
          <w:p w:rsidR="008A27DE" w:rsidRPr="00724E88" w:rsidRDefault="008A27DE" w:rsidP="008F4F8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24E88">
              <w:rPr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культурних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освітніх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спрямованих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розвиток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транскордонного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спів-робітництва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</w:p>
          <w:p w:rsidR="008A27DE" w:rsidRPr="00724E88" w:rsidRDefault="008A27DE" w:rsidP="008F4F8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</w:tcPr>
          <w:p w:rsidR="008A27DE" w:rsidRPr="00724E88" w:rsidRDefault="008A27DE" w:rsidP="008F4F8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8A27DE" w:rsidRPr="00724E88" w:rsidRDefault="008A27DE" w:rsidP="008F4F8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8A27DE" w:rsidRDefault="008A27DE" w:rsidP="008F4F80">
            <w:pPr>
              <w:jc w:val="center"/>
            </w:pPr>
            <w:r w:rsidRPr="00B11119">
              <w:rPr>
                <w:sz w:val="24"/>
                <w:szCs w:val="24"/>
              </w:rPr>
              <w:t xml:space="preserve">2016 – 2020 </w:t>
            </w:r>
            <w:proofErr w:type="spellStart"/>
            <w:r w:rsidRPr="00B11119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993" w:type="dxa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  <w:vMerge/>
          </w:tcPr>
          <w:p w:rsidR="008A27DE" w:rsidRPr="00992979" w:rsidRDefault="008A27DE" w:rsidP="0099297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A27DE" w:rsidRPr="00724E88" w:rsidRDefault="008A27DE" w:rsidP="008F4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724E88">
              <w:rPr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Європейських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добросусідства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відзначення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Європи</w:t>
            </w:r>
            <w:proofErr w:type="spellEnd"/>
            <w:r w:rsidRPr="00724E8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24E88">
              <w:rPr>
                <w:sz w:val="24"/>
                <w:szCs w:val="24"/>
                <w:lang w:val="ru-RU"/>
              </w:rPr>
              <w:t>Україні</w:t>
            </w:r>
            <w:proofErr w:type="spellEnd"/>
          </w:p>
        </w:tc>
        <w:tc>
          <w:tcPr>
            <w:tcW w:w="2693" w:type="dxa"/>
          </w:tcPr>
          <w:p w:rsidR="008A27DE" w:rsidRPr="00724E88" w:rsidRDefault="008A27DE" w:rsidP="00120F9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8A27DE" w:rsidRPr="00724E88" w:rsidRDefault="008A27DE" w:rsidP="00120F9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8A27DE" w:rsidRDefault="008A27DE" w:rsidP="008F4F80">
            <w:pPr>
              <w:jc w:val="center"/>
            </w:pPr>
            <w:r w:rsidRPr="00B11119">
              <w:rPr>
                <w:sz w:val="24"/>
                <w:szCs w:val="24"/>
              </w:rPr>
              <w:t xml:space="preserve">2016 – 2020 </w:t>
            </w:r>
            <w:proofErr w:type="spellStart"/>
            <w:r w:rsidRPr="00B11119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120F94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850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993" w:type="dxa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gridSpan w:val="2"/>
          </w:tcPr>
          <w:p w:rsidR="008A27DE" w:rsidRPr="00120F94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</w:tc>
      </w:tr>
      <w:tr w:rsidR="008A27DE" w:rsidRPr="004D561A" w:rsidTr="007D3A51">
        <w:tblPrEx>
          <w:tblLook w:val="04A0"/>
        </w:tblPrEx>
        <w:tc>
          <w:tcPr>
            <w:tcW w:w="15593" w:type="dxa"/>
            <w:gridSpan w:val="15"/>
          </w:tcPr>
          <w:p w:rsidR="008A27DE" w:rsidRPr="000D70C7" w:rsidRDefault="008A27DE" w:rsidP="009A217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Розбудова</w:t>
            </w:r>
            <w:proofErr w:type="spellEnd"/>
            <w:r w:rsidRPr="000D70C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пункті</w:t>
            </w:r>
            <w:proofErr w:type="gramStart"/>
            <w:r w:rsidRPr="000D70C7">
              <w:rPr>
                <w:b/>
                <w:i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0D70C7">
              <w:rPr>
                <w:b/>
                <w:i/>
                <w:sz w:val="24"/>
                <w:szCs w:val="24"/>
                <w:lang w:val="ru-RU"/>
              </w:rPr>
              <w:t xml:space="preserve"> пропуску та </w:t>
            </w: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прикордонної</w:t>
            </w:r>
            <w:proofErr w:type="spellEnd"/>
            <w:r w:rsidRPr="000D70C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i/>
                <w:sz w:val="24"/>
                <w:szCs w:val="24"/>
                <w:lang w:val="ru-RU"/>
              </w:rPr>
              <w:t>інфраструктури</w:t>
            </w:r>
            <w:proofErr w:type="spellEnd"/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</w:tcPr>
          <w:p w:rsidR="008A27DE" w:rsidRPr="00992979" w:rsidRDefault="008A27DE" w:rsidP="008A27DE">
            <w:pPr>
              <w:jc w:val="both"/>
              <w:rPr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ІІ.</w:t>
            </w:r>
            <w:r w:rsidR="007D105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Розбудова прикордонної  транспортної та магістральної інфраструктури.</w:t>
            </w:r>
          </w:p>
        </w:tc>
        <w:tc>
          <w:tcPr>
            <w:tcW w:w="2835" w:type="dxa"/>
          </w:tcPr>
          <w:p w:rsidR="008A27DE" w:rsidRPr="00C55783" w:rsidRDefault="008A27DE" w:rsidP="00F121E8">
            <w:pPr>
              <w:jc w:val="both"/>
              <w:rPr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C55783">
              <w:rPr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Здійснення заходів із відкриття нових, реконструкції існуючих пунктів пропуску на українсько-словацькому та українсько-угорському кордонах  облаштування прикордонної та дорожньої </w:t>
            </w:r>
            <w:r w:rsidRPr="00C55783">
              <w:rPr>
                <w:snapToGrid w:val="0"/>
                <w:color w:val="000000" w:themeColor="text1"/>
                <w:sz w:val="24"/>
                <w:szCs w:val="24"/>
                <w:lang w:val="uk-UA"/>
              </w:rPr>
              <w:lastRenderedPageBreak/>
              <w:t>інфраструктури</w:t>
            </w:r>
          </w:p>
        </w:tc>
        <w:tc>
          <w:tcPr>
            <w:tcW w:w="2693" w:type="dxa"/>
          </w:tcPr>
          <w:p w:rsidR="008A27DE" w:rsidRDefault="008A27DE" w:rsidP="00F121E8">
            <w:pPr>
              <w:jc w:val="both"/>
              <w:rPr>
                <w:snapToGrid w:val="0"/>
                <w:color w:val="000000"/>
                <w:sz w:val="24"/>
                <w:szCs w:val="24"/>
                <w:lang w:val="uk-UA"/>
              </w:rPr>
            </w:pPr>
            <w:r w:rsidRPr="00F121E8">
              <w:rPr>
                <w:snapToGrid w:val="0"/>
                <w:color w:val="000000"/>
                <w:sz w:val="24"/>
                <w:szCs w:val="24"/>
                <w:lang w:val="uk-UA"/>
              </w:rPr>
              <w:lastRenderedPageBreak/>
              <w:t>Митні органи (за згодою)</w:t>
            </w:r>
          </w:p>
          <w:p w:rsidR="008A27DE" w:rsidRPr="00F121E8" w:rsidRDefault="008A27DE" w:rsidP="00F121E8">
            <w:pPr>
              <w:jc w:val="both"/>
              <w:rPr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sz w:val="24"/>
                <w:szCs w:val="24"/>
                <w:lang w:val="uk-UA"/>
              </w:rPr>
              <w:t>Дорожні організації (за згодою)</w:t>
            </w:r>
          </w:p>
        </w:tc>
        <w:tc>
          <w:tcPr>
            <w:tcW w:w="1559" w:type="dxa"/>
          </w:tcPr>
          <w:p w:rsidR="008A27DE" w:rsidRPr="009E0A6E" w:rsidRDefault="008A27DE" w:rsidP="008F4F80">
            <w:pPr>
              <w:jc w:val="center"/>
              <w:rPr>
                <w:sz w:val="24"/>
                <w:szCs w:val="24"/>
              </w:rPr>
            </w:pPr>
            <w:r w:rsidRPr="009E0A6E">
              <w:rPr>
                <w:sz w:val="24"/>
                <w:szCs w:val="24"/>
              </w:rPr>
              <w:t xml:space="preserve">2016 – 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F121E8" w:rsidRDefault="008A27DE" w:rsidP="00992979">
            <w:pPr>
              <w:ind w:lef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850" w:type="dxa"/>
            <w:gridSpan w:val="2"/>
          </w:tcPr>
          <w:p w:rsidR="008A27DE" w:rsidRPr="00F121E8" w:rsidRDefault="008A27DE" w:rsidP="00992979">
            <w:pPr>
              <w:ind w:left="-108" w:firstLine="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993" w:type="dxa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992" w:type="dxa"/>
            <w:gridSpan w:val="2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  <w:tc>
          <w:tcPr>
            <w:tcW w:w="992" w:type="dxa"/>
            <w:gridSpan w:val="2"/>
          </w:tcPr>
          <w:p w:rsidR="008A27DE" w:rsidRPr="00F121E8" w:rsidRDefault="008A27DE" w:rsidP="00F12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межах </w:t>
            </w:r>
            <w:proofErr w:type="spellStart"/>
            <w:r>
              <w:rPr>
                <w:sz w:val="24"/>
                <w:szCs w:val="24"/>
                <w:lang w:val="uk-UA"/>
              </w:rPr>
              <w:t>кошто-рису</w:t>
            </w:r>
            <w:proofErr w:type="spellEnd"/>
          </w:p>
        </w:tc>
      </w:tr>
      <w:tr w:rsidR="008A27DE" w:rsidRPr="004D561A" w:rsidTr="007D3A51">
        <w:tblPrEx>
          <w:tblLook w:val="04A0"/>
        </w:tblPrEx>
        <w:tc>
          <w:tcPr>
            <w:tcW w:w="15593" w:type="dxa"/>
            <w:gridSpan w:val="15"/>
          </w:tcPr>
          <w:p w:rsidR="008A27DE" w:rsidRPr="000D70C7" w:rsidRDefault="008A27DE" w:rsidP="008F4F80">
            <w:pPr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ідтримка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координація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підготовки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участі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проектів</w:t>
            </w:r>
            <w:proofErr w:type="spellEnd"/>
          </w:p>
          <w:p w:rsidR="008A27DE" w:rsidRPr="00724E88" w:rsidRDefault="008A27DE" w:rsidP="000D70C7">
            <w:pPr>
              <w:jc w:val="center"/>
              <w:rPr>
                <w:sz w:val="24"/>
                <w:szCs w:val="24"/>
                <w:lang w:val="ru-RU"/>
              </w:rPr>
            </w:pPr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рамках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програм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транскордонного</w:t>
            </w:r>
            <w:proofErr w:type="spellEnd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0C7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співробітництва</w:t>
            </w:r>
            <w:proofErr w:type="spellEnd"/>
          </w:p>
        </w:tc>
      </w:tr>
      <w:tr w:rsidR="008A27DE" w:rsidRPr="009E0A6E" w:rsidTr="007D3A51">
        <w:tblPrEx>
          <w:tblLook w:val="04A0"/>
        </w:tblPrEx>
        <w:tc>
          <w:tcPr>
            <w:tcW w:w="2836" w:type="dxa"/>
            <w:vMerge w:val="restart"/>
          </w:tcPr>
          <w:p w:rsidR="008A27DE" w:rsidRPr="00992979" w:rsidRDefault="008A27DE" w:rsidP="0099297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</w:t>
            </w:r>
            <w:r w:rsidR="007D105F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І. Забезпечення прозорості при реалізації транскордонних проектів.</w:t>
            </w:r>
          </w:p>
        </w:tc>
        <w:tc>
          <w:tcPr>
            <w:tcW w:w="2835" w:type="dxa"/>
          </w:tcPr>
          <w:p w:rsidR="008A27DE" w:rsidRPr="00C55783" w:rsidRDefault="008A27DE" w:rsidP="008F4F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механізму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спів-фінансування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транскордонних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проектів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proofErr w:type="gram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іоритетних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для району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галузях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C5578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8A27DE" w:rsidRPr="00724E88" w:rsidRDefault="008A27DE" w:rsidP="000D70C7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  <w:p w:rsidR="008A27DE" w:rsidRPr="00724E88" w:rsidRDefault="008A27DE" w:rsidP="008F4F8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A27DE" w:rsidRPr="009E0A6E" w:rsidRDefault="008A27DE" w:rsidP="008F4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– </w:t>
            </w:r>
            <w:r w:rsidRPr="009E0A6E">
              <w:rPr>
                <w:sz w:val="24"/>
                <w:szCs w:val="24"/>
              </w:rPr>
              <w:t xml:space="preserve">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8A27DE" w:rsidRPr="000D70C7" w:rsidRDefault="008A27DE" w:rsidP="009A21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27DE" w:rsidRPr="009E0A6E" w:rsidTr="007D3A51">
        <w:tblPrEx>
          <w:tblLook w:val="04A0"/>
        </w:tblPrEx>
        <w:trPr>
          <w:trHeight w:val="913"/>
        </w:trPr>
        <w:tc>
          <w:tcPr>
            <w:tcW w:w="2836" w:type="dxa"/>
            <w:vMerge/>
          </w:tcPr>
          <w:p w:rsidR="008A27DE" w:rsidRPr="00992979" w:rsidRDefault="008A27DE" w:rsidP="00992979">
            <w:pPr>
              <w:rPr>
                <w:snapToGrid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A27DE" w:rsidRPr="00C55783" w:rsidRDefault="008A27DE" w:rsidP="008F4F8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Здійснення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реалізації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проектів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транскордонного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співро-бітництва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районі</w:t>
            </w:r>
            <w:proofErr w:type="spellEnd"/>
            <w:r w:rsidRPr="00C55783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8A27DE" w:rsidRPr="00724E88" w:rsidRDefault="008A27DE" w:rsidP="00F121E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торгі</w:t>
            </w:r>
            <w:proofErr w:type="gramStart"/>
            <w:r>
              <w:rPr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райдержадміністрації</w:t>
            </w:r>
            <w:proofErr w:type="spellEnd"/>
          </w:p>
        </w:tc>
        <w:tc>
          <w:tcPr>
            <w:tcW w:w="1559" w:type="dxa"/>
          </w:tcPr>
          <w:p w:rsidR="008A27DE" w:rsidRPr="009E0A6E" w:rsidRDefault="008A27DE" w:rsidP="008F4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– </w:t>
            </w:r>
            <w:r w:rsidRPr="009E0A6E">
              <w:rPr>
                <w:sz w:val="24"/>
                <w:szCs w:val="24"/>
              </w:rPr>
              <w:t xml:space="preserve">2020 </w:t>
            </w:r>
            <w:proofErr w:type="spellStart"/>
            <w:r w:rsidRPr="009E0A6E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851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8A27DE" w:rsidRPr="00F121E8" w:rsidRDefault="008A27DE" w:rsidP="008F4F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27DE" w:rsidRPr="009E0A6E" w:rsidTr="007D3A51">
        <w:tblPrEx>
          <w:tblLook w:val="04A0"/>
        </w:tblPrEx>
        <w:trPr>
          <w:trHeight w:val="474"/>
        </w:trPr>
        <w:tc>
          <w:tcPr>
            <w:tcW w:w="9923" w:type="dxa"/>
            <w:gridSpan w:val="4"/>
          </w:tcPr>
          <w:p w:rsidR="008A27DE" w:rsidRPr="009E0A6E" w:rsidRDefault="008A27DE" w:rsidP="008F4F80">
            <w:pPr>
              <w:rPr>
                <w:b/>
                <w:sz w:val="24"/>
                <w:szCs w:val="24"/>
              </w:rPr>
            </w:pPr>
          </w:p>
          <w:p w:rsidR="008A27DE" w:rsidRPr="009E0A6E" w:rsidRDefault="008A27DE" w:rsidP="008F4F80">
            <w:pPr>
              <w:rPr>
                <w:sz w:val="24"/>
                <w:szCs w:val="24"/>
              </w:rPr>
            </w:pPr>
            <w:r w:rsidRPr="009E0A6E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851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424,0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68,0</w:t>
            </w:r>
          </w:p>
        </w:tc>
        <w:tc>
          <w:tcPr>
            <w:tcW w:w="850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68,0</w:t>
            </w:r>
          </w:p>
        </w:tc>
        <w:tc>
          <w:tcPr>
            <w:tcW w:w="993" w:type="dxa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86,5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92,0</w:t>
            </w:r>
          </w:p>
        </w:tc>
        <w:tc>
          <w:tcPr>
            <w:tcW w:w="992" w:type="dxa"/>
            <w:gridSpan w:val="2"/>
          </w:tcPr>
          <w:p w:rsidR="008A27DE" w:rsidRPr="000D70C7" w:rsidRDefault="008A27DE" w:rsidP="00F121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109,5</w:t>
            </w:r>
          </w:p>
        </w:tc>
      </w:tr>
    </w:tbl>
    <w:p w:rsidR="00724E88" w:rsidRPr="00992979" w:rsidRDefault="00724E88" w:rsidP="00724E88">
      <w:pPr>
        <w:jc w:val="both"/>
        <w:rPr>
          <w:b/>
          <w:sz w:val="28"/>
          <w:szCs w:val="28"/>
          <w:lang w:val="uk-UA"/>
        </w:rPr>
      </w:pPr>
    </w:p>
    <w:p w:rsidR="00724E88" w:rsidRPr="00AF60BE" w:rsidRDefault="00724E88" w:rsidP="00724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0D2D" w:rsidRDefault="00A90D2D" w:rsidP="00941D42">
      <w:pPr>
        <w:pStyle w:val="31"/>
        <w:rPr>
          <w:lang w:val="uk-UA"/>
        </w:rPr>
        <w:sectPr w:rsidR="00A90D2D" w:rsidSect="005327DC">
          <w:headerReference w:type="first" r:id="rId8"/>
          <w:pgSz w:w="16838" w:h="11906" w:orient="landscape"/>
          <w:pgMar w:top="1134" w:right="820" w:bottom="142" w:left="1701" w:header="709" w:footer="709" w:gutter="0"/>
          <w:pgNumType w:start="1"/>
          <w:cols w:space="708"/>
          <w:titlePg/>
          <w:docGrid w:linePitch="360"/>
        </w:sectPr>
      </w:pPr>
    </w:p>
    <w:p w:rsidR="0040426B" w:rsidRPr="00941D42" w:rsidRDefault="0040426B" w:rsidP="00D919A8">
      <w:pPr>
        <w:rPr>
          <w:rFonts w:eastAsia="Times New Roman"/>
          <w:lang w:val="uk-UA"/>
        </w:rPr>
      </w:pPr>
    </w:p>
    <w:sectPr w:rsidR="0040426B" w:rsidRPr="00941D42" w:rsidSect="00B2476F"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6B" w:rsidRDefault="0087126B" w:rsidP="002879E6">
      <w:r>
        <w:separator/>
      </w:r>
    </w:p>
  </w:endnote>
  <w:endnote w:type="continuationSeparator" w:id="0">
    <w:p w:rsidR="0087126B" w:rsidRDefault="0087126B" w:rsidP="00287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6B" w:rsidRDefault="0087126B" w:rsidP="002879E6">
      <w:r>
        <w:separator/>
      </w:r>
    </w:p>
  </w:footnote>
  <w:footnote w:type="continuationSeparator" w:id="0">
    <w:p w:rsidR="0087126B" w:rsidRDefault="0087126B" w:rsidP="00287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5135"/>
      <w:showingPlcHdr/>
    </w:sdtPr>
    <w:sdtContent>
      <w:p w:rsidR="00BD4AAA" w:rsidRDefault="0083002D">
        <w:pPr>
          <w:pStyle w:val="af2"/>
          <w:jc w:val="center"/>
        </w:pPr>
        <w:r>
          <w:t xml:space="preserve">     </w:t>
        </w:r>
      </w:p>
    </w:sdtContent>
  </w:sdt>
  <w:p w:rsidR="00BD4AAA" w:rsidRDefault="00BD4AAA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160"/>
    <w:multiLevelType w:val="hybridMultilevel"/>
    <w:tmpl w:val="50261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94258"/>
    <w:multiLevelType w:val="hybridMultilevel"/>
    <w:tmpl w:val="8178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4FB1"/>
    <w:multiLevelType w:val="hybridMultilevel"/>
    <w:tmpl w:val="C5BAEFF8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2A6D46"/>
    <w:multiLevelType w:val="hybridMultilevel"/>
    <w:tmpl w:val="A8FC6ACE"/>
    <w:lvl w:ilvl="0" w:tplc="5BFEA4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CF347AE"/>
    <w:multiLevelType w:val="hybridMultilevel"/>
    <w:tmpl w:val="2872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6D21"/>
    <w:multiLevelType w:val="hybridMultilevel"/>
    <w:tmpl w:val="96248588"/>
    <w:lvl w:ilvl="0" w:tplc="27F2D0B8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6941ED"/>
    <w:multiLevelType w:val="hybridMultilevel"/>
    <w:tmpl w:val="2E98D18E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C24525"/>
    <w:multiLevelType w:val="hybridMultilevel"/>
    <w:tmpl w:val="5654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A4908"/>
    <w:multiLevelType w:val="hybridMultilevel"/>
    <w:tmpl w:val="38C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720B6"/>
    <w:multiLevelType w:val="hybridMultilevel"/>
    <w:tmpl w:val="C472D408"/>
    <w:lvl w:ilvl="0" w:tplc="27F2D0B8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0">
    <w:nsid w:val="3EC37FD0"/>
    <w:multiLevelType w:val="hybridMultilevel"/>
    <w:tmpl w:val="60AADA28"/>
    <w:lvl w:ilvl="0" w:tplc="27F2D0B8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27B7119"/>
    <w:multiLevelType w:val="hybridMultilevel"/>
    <w:tmpl w:val="18F48866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E52257"/>
    <w:multiLevelType w:val="hybridMultilevel"/>
    <w:tmpl w:val="3DC2B932"/>
    <w:lvl w:ilvl="0" w:tplc="5BFEA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852EF7"/>
    <w:multiLevelType w:val="hybridMultilevel"/>
    <w:tmpl w:val="CCE88052"/>
    <w:lvl w:ilvl="0" w:tplc="BE5A3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35A1"/>
    <w:rsid w:val="00000C94"/>
    <w:rsid w:val="000230E2"/>
    <w:rsid w:val="000426CA"/>
    <w:rsid w:val="00066700"/>
    <w:rsid w:val="000718E7"/>
    <w:rsid w:val="000B061D"/>
    <w:rsid w:val="000D1126"/>
    <w:rsid w:val="000D38AA"/>
    <w:rsid w:val="000D70C7"/>
    <w:rsid w:val="000E28D5"/>
    <w:rsid w:val="000E7824"/>
    <w:rsid w:val="001007E6"/>
    <w:rsid w:val="001024DA"/>
    <w:rsid w:val="00120F94"/>
    <w:rsid w:val="00143AB8"/>
    <w:rsid w:val="001611E1"/>
    <w:rsid w:val="00162A53"/>
    <w:rsid w:val="00185AA5"/>
    <w:rsid w:val="00185E87"/>
    <w:rsid w:val="001B30A2"/>
    <w:rsid w:val="001B4E46"/>
    <w:rsid w:val="001E775B"/>
    <w:rsid w:val="001F53A6"/>
    <w:rsid w:val="002000AA"/>
    <w:rsid w:val="002152FA"/>
    <w:rsid w:val="00253205"/>
    <w:rsid w:val="00253D95"/>
    <w:rsid w:val="00276D65"/>
    <w:rsid w:val="002879E6"/>
    <w:rsid w:val="002B33F8"/>
    <w:rsid w:val="002B3618"/>
    <w:rsid w:val="002B59F5"/>
    <w:rsid w:val="002E3ED0"/>
    <w:rsid w:val="002E5CCE"/>
    <w:rsid w:val="00311D52"/>
    <w:rsid w:val="003333EB"/>
    <w:rsid w:val="00336458"/>
    <w:rsid w:val="003432D8"/>
    <w:rsid w:val="00380A26"/>
    <w:rsid w:val="00382F8B"/>
    <w:rsid w:val="003B5D59"/>
    <w:rsid w:val="003D50D7"/>
    <w:rsid w:val="0040426B"/>
    <w:rsid w:val="004044C9"/>
    <w:rsid w:val="00407810"/>
    <w:rsid w:val="0041369E"/>
    <w:rsid w:val="00414FCB"/>
    <w:rsid w:val="00437B02"/>
    <w:rsid w:val="004414D5"/>
    <w:rsid w:val="004856D9"/>
    <w:rsid w:val="00490582"/>
    <w:rsid w:val="004B23D9"/>
    <w:rsid w:val="004C35A1"/>
    <w:rsid w:val="004D561A"/>
    <w:rsid w:val="004D6BBD"/>
    <w:rsid w:val="00500077"/>
    <w:rsid w:val="005277CC"/>
    <w:rsid w:val="005327DC"/>
    <w:rsid w:val="005662D1"/>
    <w:rsid w:val="00567F25"/>
    <w:rsid w:val="00571089"/>
    <w:rsid w:val="005956AD"/>
    <w:rsid w:val="005A2505"/>
    <w:rsid w:val="005A4371"/>
    <w:rsid w:val="005A6B75"/>
    <w:rsid w:val="005C65EF"/>
    <w:rsid w:val="005C6AF6"/>
    <w:rsid w:val="005D4A68"/>
    <w:rsid w:val="005D5485"/>
    <w:rsid w:val="005E2B44"/>
    <w:rsid w:val="006071AE"/>
    <w:rsid w:val="00610D8C"/>
    <w:rsid w:val="0062332A"/>
    <w:rsid w:val="0063033F"/>
    <w:rsid w:val="00650519"/>
    <w:rsid w:val="006515EE"/>
    <w:rsid w:val="006516CB"/>
    <w:rsid w:val="00657108"/>
    <w:rsid w:val="00660A2A"/>
    <w:rsid w:val="006832DF"/>
    <w:rsid w:val="006A412E"/>
    <w:rsid w:val="006A7AEB"/>
    <w:rsid w:val="006C32E6"/>
    <w:rsid w:val="006F1A8D"/>
    <w:rsid w:val="0070674D"/>
    <w:rsid w:val="007158A5"/>
    <w:rsid w:val="00724E88"/>
    <w:rsid w:val="00765DBB"/>
    <w:rsid w:val="00777D95"/>
    <w:rsid w:val="00781D2F"/>
    <w:rsid w:val="007C63F4"/>
    <w:rsid w:val="007D105F"/>
    <w:rsid w:val="007D3A51"/>
    <w:rsid w:val="0081302F"/>
    <w:rsid w:val="00826A4E"/>
    <w:rsid w:val="0083002D"/>
    <w:rsid w:val="00854171"/>
    <w:rsid w:val="0086201C"/>
    <w:rsid w:val="0087126B"/>
    <w:rsid w:val="008A27DE"/>
    <w:rsid w:val="008C0D28"/>
    <w:rsid w:val="00905DFB"/>
    <w:rsid w:val="0092777C"/>
    <w:rsid w:val="00941D42"/>
    <w:rsid w:val="00950344"/>
    <w:rsid w:val="00955AD2"/>
    <w:rsid w:val="00963AD7"/>
    <w:rsid w:val="00992979"/>
    <w:rsid w:val="00995C50"/>
    <w:rsid w:val="009A2179"/>
    <w:rsid w:val="009B1995"/>
    <w:rsid w:val="009B6F5A"/>
    <w:rsid w:val="009D6937"/>
    <w:rsid w:val="009F6B86"/>
    <w:rsid w:val="00A6070A"/>
    <w:rsid w:val="00A756E1"/>
    <w:rsid w:val="00A90D2D"/>
    <w:rsid w:val="00A925B3"/>
    <w:rsid w:val="00AA2272"/>
    <w:rsid w:val="00AD79B7"/>
    <w:rsid w:val="00AE1EB8"/>
    <w:rsid w:val="00AF1162"/>
    <w:rsid w:val="00AF3BDA"/>
    <w:rsid w:val="00B2476F"/>
    <w:rsid w:val="00B36754"/>
    <w:rsid w:val="00B36F03"/>
    <w:rsid w:val="00B74975"/>
    <w:rsid w:val="00B9457B"/>
    <w:rsid w:val="00BA3D19"/>
    <w:rsid w:val="00BD4AAA"/>
    <w:rsid w:val="00BD7885"/>
    <w:rsid w:val="00BF4A7E"/>
    <w:rsid w:val="00C000B5"/>
    <w:rsid w:val="00C03A28"/>
    <w:rsid w:val="00C23231"/>
    <w:rsid w:val="00C45116"/>
    <w:rsid w:val="00C55783"/>
    <w:rsid w:val="00CA241A"/>
    <w:rsid w:val="00CC2D2B"/>
    <w:rsid w:val="00CE7E31"/>
    <w:rsid w:val="00CF5AD9"/>
    <w:rsid w:val="00D168DF"/>
    <w:rsid w:val="00D229B8"/>
    <w:rsid w:val="00D23FCB"/>
    <w:rsid w:val="00D437E7"/>
    <w:rsid w:val="00D61EF7"/>
    <w:rsid w:val="00D73272"/>
    <w:rsid w:val="00D73609"/>
    <w:rsid w:val="00D76DA1"/>
    <w:rsid w:val="00D87283"/>
    <w:rsid w:val="00D919A8"/>
    <w:rsid w:val="00DC32EB"/>
    <w:rsid w:val="00DD268A"/>
    <w:rsid w:val="00DD2CBA"/>
    <w:rsid w:val="00DE0021"/>
    <w:rsid w:val="00E2027C"/>
    <w:rsid w:val="00E32E58"/>
    <w:rsid w:val="00E35089"/>
    <w:rsid w:val="00E36E0D"/>
    <w:rsid w:val="00E44677"/>
    <w:rsid w:val="00E63C66"/>
    <w:rsid w:val="00E64791"/>
    <w:rsid w:val="00E657B7"/>
    <w:rsid w:val="00E84705"/>
    <w:rsid w:val="00E847B2"/>
    <w:rsid w:val="00E9239D"/>
    <w:rsid w:val="00EA2669"/>
    <w:rsid w:val="00EA4F4E"/>
    <w:rsid w:val="00EB4FB3"/>
    <w:rsid w:val="00EC37F1"/>
    <w:rsid w:val="00ED2D1A"/>
    <w:rsid w:val="00ED2D9D"/>
    <w:rsid w:val="00ED6377"/>
    <w:rsid w:val="00EE5620"/>
    <w:rsid w:val="00EE69D1"/>
    <w:rsid w:val="00EF1C8F"/>
    <w:rsid w:val="00EF328E"/>
    <w:rsid w:val="00F03081"/>
    <w:rsid w:val="00F10219"/>
    <w:rsid w:val="00F121E8"/>
    <w:rsid w:val="00F20CB1"/>
    <w:rsid w:val="00F41C8B"/>
    <w:rsid w:val="00F509E7"/>
    <w:rsid w:val="00F8036E"/>
    <w:rsid w:val="00FB5F10"/>
    <w:rsid w:val="00F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F3BD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DC32EB"/>
    <w:pPr>
      <w:keepNext/>
      <w:outlineLvl w:val="2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00C9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a3">
    <w:name w:val="Subtitle"/>
    <w:basedOn w:val="a"/>
    <w:link w:val="a4"/>
    <w:uiPriority w:val="99"/>
    <w:qFormat/>
    <w:rsid w:val="004C35A1"/>
    <w:pPr>
      <w:jc w:val="center"/>
    </w:pPr>
    <w:rPr>
      <w:rFonts w:eastAsia="Times New Roman"/>
      <w:sz w:val="48"/>
      <w:szCs w:val="48"/>
      <w:lang w:val="uk-UA"/>
    </w:rPr>
  </w:style>
  <w:style w:type="paragraph" w:styleId="2">
    <w:name w:val="Body Text 2"/>
    <w:basedOn w:val="a"/>
    <w:link w:val="20"/>
    <w:uiPriority w:val="99"/>
    <w:rsid w:val="004C35A1"/>
    <w:pPr>
      <w:jc w:val="both"/>
    </w:pPr>
    <w:rPr>
      <w:rFonts w:eastAsia="Times New Roman"/>
      <w:sz w:val="28"/>
      <w:szCs w:val="28"/>
      <w:lang w:val="uk-UA"/>
    </w:rPr>
  </w:style>
  <w:style w:type="character" w:customStyle="1" w:styleId="a4">
    <w:name w:val="Подзаголовок Знак"/>
    <w:basedOn w:val="a0"/>
    <w:link w:val="a3"/>
    <w:uiPriority w:val="99"/>
    <w:locked/>
    <w:rsid w:val="004C35A1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4C35A1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  <w:jc w:val="both"/>
    </w:pPr>
    <w:rPr>
      <w:rFonts w:ascii="Arial" w:eastAsia="Times New Roman" w:hAnsi="Arial" w:cs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4C35A1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rsid w:val="004C35A1"/>
    <w:pPr>
      <w:suppressAutoHyphens/>
      <w:ind w:firstLine="708"/>
      <w:jc w:val="both"/>
    </w:pPr>
    <w:rPr>
      <w:rFonts w:eastAsia="Times New Roman"/>
      <w:i/>
      <w:iCs/>
      <w:color w:val="000000"/>
      <w:spacing w:val="-2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4C35A1"/>
    <w:rPr>
      <w:rFonts w:ascii="Arial" w:hAnsi="Arial" w:cs="Arial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4C35A1"/>
    <w:pPr>
      <w:suppressAutoHyphens/>
      <w:spacing w:line="340" w:lineRule="exact"/>
      <w:jc w:val="both"/>
    </w:pPr>
    <w:rPr>
      <w:rFonts w:eastAsia="Times New Roman"/>
      <w:color w:val="000000"/>
      <w:spacing w:val="-2"/>
      <w:sz w:val="28"/>
      <w:szCs w:val="28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C35A1"/>
    <w:rPr>
      <w:rFonts w:ascii="Times New Roman" w:hAnsi="Times New Roman" w:cs="Times New Roman"/>
      <w:i/>
      <w:iCs/>
      <w:color w:val="000000"/>
      <w:spacing w:val="-2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C3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8"/>
      <w:szCs w:val="28"/>
      <w:lang w:val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C35A1"/>
    <w:rPr>
      <w:rFonts w:ascii="Times New Roman" w:hAnsi="Times New Roman" w:cs="Times New Roman"/>
      <w:color w:val="000000"/>
      <w:spacing w:val="-2"/>
      <w:sz w:val="20"/>
      <w:szCs w:val="20"/>
      <w:lang w:eastAsia="ru-RU"/>
    </w:rPr>
  </w:style>
  <w:style w:type="paragraph" w:customStyle="1" w:styleId="Normal1">
    <w:name w:val="Normal1"/>
    <w:uiPriority w:val="99"/>
    <w:rsid w:val="004C35A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C35A1"/>
    <w:rPr>
      <w:rFonts w:ascii="Courier New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50519"/>
  </w:style>
  <w:style w:type="character" w:styleId="a9">
    <w:name w:val="Hyperlink"/>
    <w:basedOn w:val="a0"/>
    <w:uiPriority w:val="99"/>
    <w:rsid w:val="00650519"/>
    <w:rPr>
      <w:color w:val="0000FF"/>
      <w:u w:val="single"/>
    </w:rPr>
  </w:style>
  <w:style w:type="paragraph" w:customStyle="1" w:styleId="aa">
    <w:name w:val="Знак Знак Знак Знак Знак"/>
    <w:basedOn w:val="a"/>
    <w:uiPriority w:val="99"/>
    <w:rsid w:val="00650519"/>
    <w:rPr>
      <w:rFonts w:ascii="Verdana" w:eastAsia="MS Mincho" w:hAnsi="Verdana" w:cs="Verdana"/>
      <w:lang w:eastAsia="en-US"/>
    </w:rPr>
  </w:style>
  <w:style w:type="character" w:customStyle="1" w:styleId="rvts0">
    <w:name w:val="rvts0"/>
    <w:basedOn w:val="a0"/>
    <w:uiPriority w:val="99"/>
    <w:rsid w:val="00650519"/>
  </w:style>
  <w:style w:type="character" w:customStyle="1" w:styleId="ab">
    <w:name w:val="Знак Знак"/>
    <w:uiPriority w:val="99"/>
    <w:rsid w:val="00DC32EB"/>
    <w:rPr>
      <w:rFonts w:eastAsia="Times New Roman"/>
      <w:sz w:val="48"/>
      <w:szCs w:val="48"/>
      <w:lang w:val="uk-UA"/>
    </w:rPr>
  </w:style>
  <w:style w:type="paragraph" w:styleId="ac">
    <w:name w:val="Normal (Web)"/>
    <w:basedOn w:val="a"/>
    <w:uiPriority w:val="99"/>
    <w:rsid w:val="0040426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1">
    <w:name w:val="Обычный1"/>
    <w:uiPriority w:val="99"/>
    <w:rsid w:val="0040426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d">
    <w:name w:val="Title"/>
    <w:basedOn w:val="a"/>
    <w:link w:val="ae"/>
    <w:uiPriority w:val="99"/>
    <w:qFormat/>
    <w:locked/>
    <w:rsid w:val="00AF3BDA"/>
    <w:pPr>
      <w:jc w:val="center"/>
    </w:pPr>
    <w:rPr>
      <w:b/>
      <w:bCs/>
      <w:sz w:val="32"/>
      <w:szCs w:val="32"/>
      <w:lang w:val="uk-UA"/>
    </w:rPr>
  </w:style>
  <w:style w:type="character" w:customStyle="1" w:styleId="21">
    <w:name w:val="Знак Знак2"/>
    <w:basedOn w:val="a0"/>
    <w:uiPriority w:val="99"/>
    <w:rsid w:val="00AF3BDA"/>
    <w:rPr>
      <w:sz w:val="48"/>
      <w:szCs w:val="48"/>
      <w:lang w:val="uk-UA"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AF3BDA"/>
    <w:rPr>
      <w:b/>
      <w:bCs/>
      <w:sz w:val="32"/>
      <w:szCs w:val="32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64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6458"/>
    <w:rPr>
      <w:rFonts w:ascii="Tahoma" w:hAnsi="Tahoma" w:cs="Tahoma"/>
      <w:sz w:val="16"/>
      <w:szCs w:val="16"/>
      <w:lang w:val="en-US"/>
    </w:rPr>
  </w:style>
  <w:style w:type="paragraph" w:styleId="af1">
    <w:name w:val="List Paragraph"/>
    <w:basedOn w:val="a"/>
    <w:uiPriority w:val="34"/>
    <w:qFormat/>
    <w:rsid w:val="00E63C66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2879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879E6"/>
    <w:rPr>
      <w:rFonts w:ascii="Times New Roman" w:hAnsi="Times New Roman"/>
      <w:sz w:val="20"/>
      <w:szCs w:val="20"/>
      <w:lang w:val="en-US"/>
    </w:rPr>
  </w:style>
  <w:style w:type="paragraph" w:styleId="af4">
    <w:name w:val="footer"/>
    <w:basedOn w:val="a"/>
    <w:link w:val="af5"/>
    <w:uiPriority w:val="99"/>
    <w:semiHidden/>
    <w:unhideWhenUsed/>
    <w:rsid w:val="002879E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879E6"/>
    <w:rPr>
      <w:rFonts w:ascii="Times New Roman" w:hAnsi="Times New Roman"/>
      <w:sz w:val="20"/>
      <w:szCs w:val="20"/>
      <w:lang w:val="en-US"/>
    </w:rPr>
  </w:style>
  <w:style w:type="table" w:styleId="af6">
    <w:name w:val="Table Grid"/>
    <w:basedOn w:val="a1"/>
    <w:locked/>
    <w:rsid w:val="00830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C953-2D43-4D5B-9008-C008AB94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СХВАЛЕНО</vt:lpstr>
    </vt:vector>
  </TitlesOfParts>
  <Company>Krokoz™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СХВАЛЕНО</dc:title>
  <dc:subject/>
  <dc:creator>APARAT</dc:creator>
  <cp:keywords/>
  <dc:description/>
  <cp:lastModifiedBy>1</cp:lastModifiedBy>
  <cp:revision>29</cp:revision>
  <cp:lastPrinted>2018-07-11T15:48:00Z</cp:lastPrinted>
  <dcterms:created xsi:type="dcterms:W3CDTF">2015-11-17T09:18:00Z</dcterms:created>
  <dcterms:modified xsi:type="dcterms:W3CDTF">2018-07-23T12:59:00Z</dcterms:modified>
</cp:coreProperties>
</file>